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5AE9" w:rsidRPr="006D409C" w:rsidRDefault="00D15AE9" w:rsidP="00D15AE9">
      <w:pPr>
        <w:pStyle w:val="af"/>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Hlk3548187"/>
      <w:bookmarkEnd w:id="0"/>
      <w:bookmarkEnd w:id="1"/>
      <w:r w:rsidRPr="006D409C">
        <w:rPr>
          <w:rFonts w:eastAsia="宋体" w:cs="Arial"/>
          <w:sz w:val="24"/>
          <w:szCs w:val="24"/>
          <w:lang w:eastAsia="zh-CN"/>
        </w:rPr>
        <w:t>3GPP TSG-RAN WG4 Meeting #110</w:t>
      </w:r>
      <w:r w:rsidR="00870C1C">
        <w:rPr>
          <w:rFonts w:eastAsia="宋体" w:cs="Arial" w:hint="eastAsia"/>
          <w:sz w:val="24"/>
          <w:szCs w:val="24"/>
          <w:lang w:eastAsia="zh-CN"/>
        </w:rPr>
        <w:t>bis</w:t>
      </w:r>
      <w:r w:rsidRPr="006D409C">
        <w:rPr>
          <w:rFonts w:eastAsia="宋体" w:cs="Arial"/>
          <w:sz w:val="24"/>
          <w:szCs w:val="24"/>
          <w:lang w:eastAsia="zh-CN"/>
        </w:rPr>
        <w:tab/>
      </w:r>
      <w:r w:rsidR="0041418E" w:rsidRPr="0041418E">
        <w:rPr>
          <w:rFonts w:eastAsia="宋体" w:cs="Arial"/>
          <w:sz w:val="24"/>
          <w:szCs w:val="24"/>
          <w:lang w:eastAsia="zh-CN"/>
        </w:rPr>
        <w:t>R4-2405381</w:t>
      </w:r>
      <w:bookmarkStart w:id="3" w:name="_GoBack"/>
      <w:bookmarkEnd w:id="3"/>
    </w:p>
    <w:p w:rsidR="003A046D" w:rsidRDefault="00870C1C" w:rsidP="00D15AE9">
      <w:pPr>
        <w:tabs>
          <w:tab w:val="left" w:pos="2160"/>
        </w:tabs>
        <w:rPr>
          <w:rFonts w:ascii="Arial" w:hAnsi="Arial" w:cs="Arial"/>
          <w:b/>
          <w:bCs/>
          <w:sz w:val="24"/>
          <w:szCs w:val="24"/>
          <w:lang w:val="en-US"/>
        </w:rPr>
      </w:pPr>
      <w:r>
        <w:rPr>
          <w:rFonts w:ascii="Arial" w:eastAsia="宋体" w:hAnsi="Arial" w:cs="Arial"/>
          <w:b/>
          <w:sz w:val="24"/>
          <w:szCs w:val="24"/>
          <w:lang w:eastAsia="zh-CN"/>
        </w:rPr>
        <w:t>Changsha</w:t>
      </w:r>
      <w:r w:rsidR="00D15AE9" w:rsidRPr="006D409C">
        <w:rPr>
          <w:rFonts w:ascii="Arial" w:eastAsia="宋体" w:hAnsi="Arial" w:cs="Arial"/>
          <w:b/>
          <w:sz w:val="24"/>
          <w:szCs w:val="24"/>
          <w:lang w:eastAsia="zh-CN"/>
        </w:rPr>
        <w:t xml:space="preserve">, </w:t>
      </w:r>
      <w:r>
        <w:rPr>
          <w:rFonts w:ascii="Arial" w:eastAsia="宋体" w:hAnsi="Arial" w:cs="Arial" w:hint="eastAsia"/>
          <w:b/>
          <w:sz w:val="24"/>
          <w:szCs w:val="24"/>
          <w:lang w:eastAsia="zh-CN"/>
        </w:rPr>
        <w:t>China</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15</w:t>
      </w:r>
      <w:r w:rsidR="00455CB4" w:rsidRPr="000212E2">
        <w:rPr>
          <w:rFonts w:ascii="Arial" w:eastAsia="宋体" w:hAnsi="Arial" w:cs="Arial"/>
          <w:b/>
          <w:sz w:val="24"/>
          <w:szCs w:val="24"/>
          <w:vertAlign w:val="superscript"/>
          <w:lang w:eastAsia="zh-CN"/>
        </w:rPr>
        <w:t>th</w:t>
      </w:r>
      <w:r w:rsidR="00455CB4">
        <w:rPr>
          <w:rFonts w:ascii="Arial" w:eastAsia="宋体" w:hAnsi="Arial" w:cs="Arial"/>
          <w:b/>
          <w:sz w:val="24"/>
          <w:szCs w:val="24"/>
          <w:lang w:eastAsia="zh-CN"/>
        </w:rPr>
        <w:t xml:space="preserve"> </w:t>
      </w:r>
      <w:r w:rsidR="00455CB4" w:rsidRPr="006D409C">
        <w:rPr>
          <w:rFonts w:ascii="Arial" w:eastAsia="宋体" w:hAnsi="Arial" w:cs="Arial"/>
          <w:b/>
          <w:sz w:val="24"/>
          <w:szCs w:val="24"/>
          <w:lang w:eastAsia="zh-CN"/>
        </w:rPr>
        <w:t>–</w:t>
      </w:r>
      <w:r w:rsidR="00D15AE9" w:rsidRPr="006D409C">
        <w:rPr>
          <w:rFonts w:ascii="Arial" w:eastAsia="宋体" w:hAnsi="Arial" w:cs="Arial"/>
          <w:b/>
          <w:sz w:val="24"/>
          <w:szCs w:val="24"/>
          <w:lang w:eastAsia="zh-CN"/>
        </w:rPr>
        <w:t xml:space="preserve"> </w:t>
      </w:r>
      <w:r w:rsidR="000212E2">
        <w:rPr>
          <w:rFonts w:ascii="Arial" w:eastAsia="宋体" w:hAnsi="Arial" w:cs="Arial"/>
          <w:b/>
          <w:sz w:val="24"/>
          <w:szCs w:val="24"/>
          <w:lang w:eastAsia="zh-CN"/>
        </w:rPr>
        <w:t>19</w:t>
      </w:r>
      <w:r w:rsidR="00455CB4" w:rsidRPr="000212E2">
        <w:rPr>
          <w:rFonts w:ascii="Arial" w:eastAsia="宋体" w:hAnsi="Arial" w:cs="Arial"/>
          <w:b/>
          <w:sz w:val="24"/>
          <w:szCs w:val="24"/>
          <w:vertAlign w:val="superscript"/>
          <w:lang w:eastAsia="zh-CN"/>
        </w:rPr>
        <w:t>th</w:t>
      </w:r>
      <w:r w:rsidR="00455CB4">
        <w:rPr>
          <w:rFonts w:ascii="Arial" w:eastAsia="宋体" w:hAnsi="Arial" w:cs="Arial"/>
          <w:b/>
          <w:sz w:val="24"/>
          <w:szCs w:val="24"/>
          <w:lang w:eastAsia="zh-CN"/>
        </w:rPr>
        <w:t xml:space="preserve"> </w:t>
      </w:r>
      <w:r w:rsidR="00455CB4" w:rsidRPr="006D409C">
        <w:rPr>
          <w:rFonts w:ascii="Arial" w:eastAsia="宋体" w:hAnsi="Arial" w:cs="Arial"/>
          <w:b/>
          <w:sz w:val="24"/>
          <w:szCs w:val="24"/>
          <w:lang w:eastAsia="zh-CN"/>
        </w:rPr>
        <w:t>April</w:t>
      </w:r>
      <w:r w:rsidR="00D15AE9" w:rsidRPr="006D409C">
        <w:rPr>
          <w:rFonts w:ascii="Arial" w:eastAsia="宋体" w:hAnsi="Arial" w:cs="Arial"/>
          <w:b/>
          <w:sz w:val="24"/>
          <w:szCs w:val="24"/>
          <w:lang w:eastAsia="zh-CN"/>
        </w:rPr>
        <w:t>, 202</w:t>
      </w:r>
      <w:r w:rsidR="00D15AE9">
        <w:rPr>
          <w:rFonts w:ascii="Arial" w:hAnsi="Arial" w:cs="Arial"/>
          <w:b/>
          <w:bCs/>
          <w:sz w:val="24"/>
          <w:szCs w:val="24"/>
          <w:lang w:val="en-US"/>
        </w:rPr>
        <w:t>4</w:t>
      </w:r>
    </w:p>
    <w:p w:rsidR="003A046D"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Agenda Item:</w:t>
      </w:r>
      <w:r>
        <w:rPr>
          <w:rFonts w:ascii="Arial" w:hAnsi="Arial" w:cs="Arial"/>
          <w:b/>
          <w:bCs/>
          <w:sz w:val="24"/>
          <w:szCs w:val="24"/>
          <w:lang w:val="en-US"/>
        </w:rPr>
        <w:tab/>
      </w:r>
      <w:r w:rsidR="006B6DE7">
        <w:rPr>
          <w:rFonts w:ascii="Arial" w:hAnsi="Arial" w:cs="Arial"/>
          <w:b/>
          <w:bCs/>
          <w:sz w:val="24"/>
          <w:szCs w:val="24"/>
          <w:lang w:val="en-US"/>
        </w:rPr>
        <w:t>9.14.2</w:t>
      </w:r>
    </w:p>
    <w:p w:rsidR="003A046D" w:rsidRDefault="00986414">
      <w:pPr>
        <w:tabs>
          <w:tab w:val="left" w:pos="2160"/>
        </w:tabs>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bCs/>
          <w:sz w:val="24"/>
          <w:szCs w:val="24"/>
          <w:lang w:val="en-US"/>
        </w:rPr>
        <w:tab/>
      </w:r>
      <w:r>
        <w:rPr>
          <w:rFonts w:asciiTheme="minorEastAsia" w:eastAsiaTheme="minorEastAsia" w:hAnsiTheme="minorEastAsia" w:cs="Arial" w:hint="eastAsia"/>
          <w:b/>
          <w:bCs/>
          <w:sz w:val="24"/>
          <w:szCs w:val="24"/>
          <w:lang w:val="en-US" w:eastAsia="zh-CN"/>
        </w:rPr>
        <w:t>OPPO</w:t>
      </w:r>
    </w:p>
    <w:p w:rsidR="003A046D" w:rsidRPr="00D15AE9" w:rsidRDefault="00986414">
      <w:pPr>
        <w:tabs>
          <w:tab w:val="left" w:pos="2160"/>
        </w:tabs>
        <w:rPr>
          <w:rFonts w:ascii="Arial" w:eastAsiaTheme="minorEastAsia" w:hAnsi="Arial" w:cs="Arial"/>
          <w:b/>
          <w:bCs/>
          <w:sz w:val="24"/>
          <w:szCs w:val="24"/>
          <w:lang w:val="en-US" w:eastAsia="zh-CN"/>
        </w:rPr>
      </w:pPr>
      <w:r>
        <w:rPr>
          <w:rFonts w:ascii="Arial" w:hAnsi="Arial" w:cs="Arial"/>
          <w:b/>
          <w:bCs/>
          <w:sz w:val="24"/>
          <w:szCs w:val="24"/>
          <w:lang w:val="en-US"/>
        </w:rPr>
        <w:t>Ti</w:t>
      </w:r>
      <w:r w:rsidRPr="00D15AE9">
        <w:rPr>
          <w:rFonts w:ascii="Arial" w:hAnsi="Arial" w:cs="Arial"/>
          <w:b/>
          <w:bCs/>
          <w:sz w:val="24"/>
          <w:szCs w:val="24"/>
          <w:lang w:val="en-US"/>
        </w:rPr>
        <w:t xml:space="preserve">tle: </w:t>
      </w:r>
      <w:r w:rsidRPr="00D15AE9">
        <w:rPr>
          <w:rFonts w:ascii="Arial" w:hAnsi="Arial" w:cs="Arial"/>
          <w:b/>
          <w:bCs/>
          <w:sz w:val="24"/>
          <w:szCs w:val="24"/>
          <w:lang w:val="en-US"/>
        </w:rPr>
        <w:tab/>
      </w:r>
      <w:r w:rsidR="00B35466">
        <w:rPr>
          <w:rFonts w:ascii="Arial" w:hAnsi="Arial" w:cs="Arial"/>
          <w:b/>
          <w:bCs/>
          <w:sz w:val="24"/>
          <w:szCs w:val="24"/>
          <w:lang w:val="en-US"/>
        </w:rPr>
        <w:t>Initial discussion on</w:t>
      </w:r>
      <w:r w:rsidR="000212E2">
        <w:rPr>
          <w:rFonts w:ascii="Arial" w:hAnsi="Arial" w:cs="Arial"/>
          <w:b/>
          <w:bCs/>
          <w:sz w:val="24"/>
          <w:szCs w:val="24"/>
          <w:lang w:val="en-US"/>
        </w:rPr>
        <w:t xml:space="preserve"> </w:t>
      </w:r>
      <w:r w:rsidR="00320AC5">
        <w:rPr>
          <w:rFonts w:ascii="Arial" w:hAnsi="Arial" w:cs="Arial"/>
          <w:b/>
          <w:bCs/>
          <w:sz w:val="24"/>
          <w:szCs w:val="24"/>
          <w:lang w:val="en-US"/>
        </w:rPr>
        <w:t>UE RF requirement for LP-WUS</w:t>
      </w:r>
    </w:p>
    <w:p w:rsidR="003A046D" w:rsidRPr="00D15AE9" w:rsidRDefault="00986414">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2"/>
    <w:p w:rsidR="003A046D" w:rsidRDefault="00986414">
      <w:pPr>
        <w:pStyle w:val="1"/>
        <w:numPr>
          <w:ilvl w:val="0"/>
          <w:numId w:val="2"/>
        </w:numPr>
      </w:pPr>
      <w:r>
        <w:t>Introduction</w:t>
      </w:r>
    </w:p>
    <w:p w:rsidR="003A046D" w:rsidRDefault="00E11305">
      <w:pPr>
        <w:ind w:left="48"/>
        <w:jc w:val="both"/>
        <w:rPr>
          <w:rFonts w:eastAsiaTheme="minorEastAsia"/>
          <w:lang w:eastAsia="zh-CN"/>
        </w:rPr>
      </w:pPr>
      <w:r>
        <w:t>During the Rel-18 timeline the study item for LP-WUS has studied fully on the ACS and ASCS required guard RBs and leave the core requirement to the work item phase</w:t>
      </w:r>
      <w:r w:rsidR="00677AEF">
        <w:t>.</w:t>
      </w:r>
      <w:r>
        <w:t xml:space="preserve"> During the RAN#1</w:t>
      </w:r>
      <w:r w:rsidR="006E3DC8">
        <w:t>02</w:t>
      </w:r>
      <w:r>
        <w:t xml:space="preserve"> meeting, the WID for LP-WUS [1] has been agreed and</w:t>
      </w:r>
      <w:r w:rsidR="002234AC">
        <w:t xml:space="preserve"> further revised WID [2] has been agreed in RAN#103 meeting.</w:t>
      </w:r>
      <w:r>
        <w:t xml:space="preserve"> </w:t>
      </w:r>
      <w:r w:rsidR="00455CB4">
        <w:t>Hence,</w:t>
      </w:r>
      <w:r>
        <w:t xml:space="preserve"> we try to further discuss the UE RF core requirement in this paper.</w:t>
      </w:r>
    </w:p>
    <w:p w:rsidR="003A046D" w:rsidRDefault="00986414">
      <w:pPr>
        <w:pStyle w:val="1"/>
        <w:numPr>
          <w:ilvl w:val="0"/>
          <w:numId w:val="2"/>
        </w:numPr>
      </w:pPr>
      <w:r>
        <w:t>Discussion</w:t>
      </w:r>
    </w:p>
    <w:p w:rsidR="00677AEF" w:rsidRDefault="00677AEF" w:rsidP="00677AEF">
      <w:pPr>
        <w:rPr>
          <w:rFonts w:eastAsia="等线"/>
          <w:lang w:eastAsia="zh-CN"/>
        </w:rPr>
      </w:pPr>
      <w:r>
        <w:rPr>
          <w:rFonts w:eastAsiaTheme="minorEastAsia"/>
          <w:lang w:eastAsia="zh-CN"/>
        </w:rPr>
        <w:t>The objectives</w:t>
      </w:r>
      <w:r w:rsidR="00E71A74">
        <w:rPr>
          <w:rFonts w:eastAsiaTheme="minorEastAsia"/>
          <w:lang w:eastAsia="zh-CN"/>
        </w:rPr>
        <w:t xml:space="preserve"> especially for RAN4 part</w:t>
      </w:r>
      <w:r>
        <w:rPr>
          <w:rFonts w:eastAsiaTheme="minorEastAsia"/>
          <w:lang w:eastAsia="zh-CN"/>
        </w:rPr>
        <w:t xml:space="preserve"> of Rel-19</w:t>
      </w:r>
      <w:r w:rsidR="006E3DC8">
        <w:rPr>
          <w:rFonts w:eastAsiaTheme="minorEastAsia"/>
          <w:lang w:eastAsia="zh-CN"/>
        </w:rPr>
        <w:t xml:space="preserve"> LP-WUS</w:t>
      </w:r>
      <w:r>
        <w:rPr>
          <w:rFonts w:eastAsiaTheme="minorEastAsia"/>
          <w:lang w:eastAsia="zh-CN"/>
        </w:rPr>
        <w:t xml:space="preserve"> WID</w:t>
      </w:r>
      <w:r w:rsidR="00E71A74">
        <w:rPr>
          <w:rFonts w:eastAsiaTheme="minorEastAsia"/>
          <w:lang w:eastAsia="zh-CN"/>
        </w:rPr>
        <w:t xml:space="preserve"> [2]</w:t>
      </w:r>
      <w:r>
        <w:rPr>
          <w:rFonts w:eastAsiaTheme="minorEastAsia"/>
          <w:lang w:eastAsia="zh-CN"/>
        </w:rPr>
        <w:t xml:space="preserve"> are listed here for information. </w:t>
      </w:r>
    </w:p>
    <w:p w:rsidR="00677AEF" w:rsidRDefault="00677AEF" w:rsidP="00677AEF">
      <w:pPr>
        <w:rPr>
          <w:rFonts w:eastAsia="等线"/>
          <w:lang w:eastAsia="zh-CN"/>
        </w:rPr>
      </w:pPr>
      <w:r>
        <w:rPr>
          <w:rFonts w:eastAsia="等线" w:hint="eastAsia"/>
          <w:noProof/>
          <w:lang w:eastAsia="zh-CN"/>
        </w:rPr>
        <mc:AlternateContent>
          <mc:Choice Requires="wps">
            <w:drawing>
              <wp:inline distT="0" distB="0" distL="0" distR="0" wp14:anchorId="18101136" wp14:editId="3B711102">
                <wp:extent cx="6599582" cy="2600076"/>
                <wp:effectExtent l="0" t="0" r="24130" b="10160"/>
                <wp:docPr id="1" name="文本框 1"/>
                <wp:cNvGraphicFramePr/>
                <a:graphic xmlns:a="http://schemas.openxmlformats.org/drawingml/2006/main">
                  <a:graphicData uri="http://schemas.microsoft.com/office/word/2010/wordprocessingShape">
                    <wps:wsp>
                      <wps:cNvSpPr txBox="1"/>
                      <wps:spPr>
                        <a:xfrm>
                          <a:off x="0" y="0"/>
                          <a:ext cx="6599582" cy="2600076"/>
                        </a:xfrm>
                        <a:prstGeom prst="rect">
                          <a:avLst/>
                        </a:prstGeom>
                        <a:solidFill>
                          <a:schemeClr val="lt1"/>
                        </a:solidFill>
                        <a:ln w="6350">
                          <a:solidFill>
                            <a:prstClr val="black"/>
                          </a:solidFill>
                        </a:ln>
                      </wps:spPr>
                      <wps:txbx>
                        <w:txbxContent>
                          <w:p w:rsidR="00E71A74" w:rsidRPr="00860D33" w:rsidRDefault="00E71A74" w:rsidP="00E71A74">
                            <w:pPr>
                              <w:numPr>
                                <w:ilvl w:val="0"/>
                                <w:numId w:val="9"/>
                              </w:numPr>
                              <w:spacing w:beforeLines="50" w:before="120" w:after="0"/>
                              <w:ind w:hanging="357"/>
                              <w:rPr>
                                <w:bCs/>
                                <w:lang w:val="en-US"/>
                              </w:rPr>
                            </w:pPr>
                            <w:r w:rsidRPr="00860D33">
                              <w:rPr>
                                <w:rFonts w:hint="eastAsia"/>
                                <w:bCs/>
                                <w:lang w:val="en-US"/>
                              </w:rPr>
                              <w:t>Specify the necessary RAN4 core requirement(s) to support the feature (RAN4).</w:t>
                            </w:r>
                          </w:p>
                          <w:p w:rsidR="00E71A74" w:rsidRDefault="00E71A74" w:rsidP="00E71A74">
                            <w:pPr>
                              <w:numPr>
                                <w:ilvl w:val="1"/>
                                <w:numId w:val="9"/>
                              </w:numPr>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rsidR="00E71A74" w:rsidRDefault="00E71A74" w:rsidP="00E71A74">
                            <w:pPr>
                              <w:numPr>
                                <w:ilvl w:val="2"/>
                                <w:numId w:val="9"/>
                              </w:numPr>
                              <w:spacing w:beforeLines="50" w:before="120" w:after="0"/>
                              <w:rPr>
                                <w:bCs/>
                                <w:lang w:val="en-US"/>
                              </w:rPr>
                            </w:pPr>
                            <w:r>
                              <w:rPr>
                                <w:bCs/>
                                <w:lang w:val="en-US"/>
                              </w:rPr>
                              <w:t xml:space="preserve">Define </w:t>
                            </w:r>
                            <w:r w:rsidRPr="000664E0">
                              <w:rPr>
                                <w:bCs/>
                                <w:lang w:val="en-US"/>
                              </w:rPr>
                              <w:t>guard RBs for ACS and ASCS cases</w:t>
                            </w:r>
                          </w:p>
                          <w:p w:rsidR="00E71A74" w:rsidRDefault="00E71A74" w:rsidP="00E71A74">
                            <w:pPr>
                              <w:numPr>
                                <w:ilvl w:val="2"/>
                                <w:numId w:val="9"/>
                              </w:numPr>
                              <w:spacing w:beforeLines="50" w:before="120" w:after="0"/>
                              <w:rPr>
                                <w:bCs/>
                                <w:lang w:val="en-US"/>
                              </w:rPr>
                            </w:pPr>
                            <w:r>
                              <w:rPr>
                                <w:bCs/>
                                <w:lang w:val="en-US"/>
                              </w:rPr>
                              <w:t>Study testability of above requirements</w:t>
                            </w:r>
                          </w:p>
                          <w:p w:rsidR="00E71A74" w:rsidRPr="00194611" w:rsidRDefault="00E71A74" w:rsidP="00E71A74">
                            <w:pPr>
                              <w:numPr>
                                <w:ilvl w:val="2"/>
                                <w:numId w:val="9"/>
                              </w:numPr>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rsidR="00E71A74" w:rsidRPr="00576F41" w:rsidRDefault="00E71A74" w:rsidP="00E71A74">
                            <w:pPr>
                              <w:numPr>
                                <w:ilvl w:val="1"/>
                                <w:numId w:val="9"/>
                              </w:numPr>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E71A74" w:rsidRPr="008D6990" w:rsidRDefault="00E71A74" w:rsidP="00E71A74">
                            <w:pPr>
                              <w:numPr>
                                <w:ilvl w:val="2"/>
                                <w:numId w:val="9"/>
                              </w:numPr>
                              <w:spacing w:beforeLines="50" w:before="120" w:after="0"/>
                              <w:rPr>
                                <w:bCs/>
                                <w:lang w:val="en-US"/>
                              </w:rPr>
                            </w:pPr>
                            <w:r w:rsidRPr="00576F41">
                              <w:t>C</w:t>
                            </w:r>
                            <w:r w:rsidRPr="00576F41">
                              <w:rPr>
                                <w:bCs/>
                              </w:rPr>
                              <w:t>urrent NR BS requirements is baseline</w:t>
                            </w:r>
                          </w:p>
                          <w:p w:rsidR="00E71A74" w:rsidRPr="00222F53" w:rsidRDefault="00E71A74" w:rsidP="00E71A74">
                            <w:pPr>
                              <w:numPr>
                                <w:ilvl w:val="1"/>
                                <w:numId w:val="9"/>
                              </w:numPr>
                              <w:spacing w:beforeLines="50" w:before="120" w:after="0"/>
                              <w:rPr>
                                <w:bCs/>
                              </w:rPr>
                            </w:pPr>
                            <w:r w:rsidRPr="00222F53">
                              <w:rPr>
                                <w:bCs/>
                              </w:rPr>
                              <w:t>Specify necessary RRM requirements</w:t>
                            </w:r>
                          </w:p>
                          <w:p w:rsidR="00677AEF" w:rsidRPr="00C12F82" w:rsidRDefault="00677AEF" w:rsidP="00677AEF"/>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8101136" id="_x0000_t202" coordsize="21600,21600" o:spt="202" path="m,l,21600r21600,l21600,xe">
                <v:stroke joinstyle="miter"/>
                <v:path gradientshapeok="t" o:connecttype="rect"/>
              </v:shapetype>
              <v:shape id="文本框 1" o:spid="_x0000_s1026" type="#_x0000_t202" style="width:519.65pt;height:204.7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" fillcolor="white [3201]" strokeweight=".5pt">
                <v:textbox>
                  <w:txbxContent>
                    <w:p w:rsidR="00E71A74" w:rsidRPr="00860D33" w:rsidRDefault="00E71A74" w:rsidP="00E71A74">
                      <w:pPr>
                        <w:numPr>
                          <w:ilvl w:val="0"/>
                          <w:numId w:val="9"/>
                        </w:numPr>
                        <w:spacing w:beforeLines="50" w:before="120" w:after="0"/>
                        <w:ind w:hanging="357"/>
                        <w:rPr>
                          <w:bCs/>
                          <w:lang w:val="en-US"/>
                        </w:rPr>
                      </w:pPr>
                      <w:r w:rsidRPr="00860D33">
                        <w:rPr>
                          <w:rFonts w:hint="eastAsia"/>
                          <w:bCs/>
                          <w:lang w:val="en-US"/>
                        </w:rPr>
                        <w:t>Specify the necessary RAN4 core requirement(s) to support the feature (RAN4).</w:t>
                      </w:r>
                    </w:p>
                    <w:p w:rsidR="00E71A74" w:rsidRDefault="00E71A74" w:rsidP="00E71A74">
                      <w:pPr>
                        <w:numPr>
                          <w:ilvl w:val="1"/>
                          <w:numId w:val="9"/>
                        </w:numPr>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eastAsia="zh-CN"/>
                        </w:rPr>
                        <w:t>,</w:t>
                      </w:r>
                      <w:r>
                        <w:rPr>
                          <w:bCs/>
                          <w:lang w:val="en-US" w:eastAsia="zh-CN"/>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rsidR="00E71A74" w:rsidRDefault="00E71A74" w:rsidP="00E71A74">
                      <w:pPr>
                        <w:numPr>
                          <w:ilvl w:val="2"/>
                          <w:numId w:val="9"/>
                        </w:numPr>
                        <w:spacing w:beforeLines="50" w:before="120" w:after="0"/>
                        <w:rPr>
                          <w:bCs/>
                          <w:lang w:val="en-US"/>
                        </w:rPr>
                      </w:pPr>
                      <w:r>
                        <w:rPr>
                          <w:bCs/>
                          <w:lang w:val="en-US"/>
                        </w:rPr>
                        <w:t xml:space="preserve">Define </w:t>
                      </w:r>
                      <w:r w:rsidRPr="000664E0">
                        <w:rPr>
                          <w:bCs/>
                          <w:lang w:val="en-US"/>
                        </w:rPr>
                        <w:t>guard RBs for ACS and ASCS cases</w:t>
                      </w:r>
                    </w:p>
                    <w:p w:rsidR="00E71A74" w:rsidRDefault="00E71A74" w:rsidP="00E71A74">
                      <w:pPr>
                        <w:numPr>
                          <w:ilvl w:val="2"/>
                          <w:numId w:val="9"/>
                        </w:numPr>
                        <w:spacing w:beforeLines="50" w:before="120" w:after="0"/>
                        <w:rPr>
                          <w:bCs/>
                          <w:lang w:val="en-US"/>
                        </w:rPr>
                      </w:pPr>
                      <w:r>
                        <w:rPr>
                          <w:bCs/>
                          <w:lang w:val="en-US"/>
                        </w:rPr>
                        <w:t>Study testability of above requirements</w:t>
                      </w:r>
                    </w:p>
                    <w:p w:rsidR="00E71A74" w:rsidRPr="00194611" w:rsidRDefault="00E71A74" w:rsidP="00E71A74">
                      <w:pPr>
                        <w:numPr>
                          <w:ilvl w:val="2"/>
                          <w:numId w:val="9"/>
                        </w:numPr>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rsidR="00E71A74" w:rsidRPr="00576F41" w:rsidRDefault="00E71A74" w:rsidP="00E71A74">
                      <w:pPr>
                        <w:numPr>
                          <w:ilvl w:val="1"/>
                          <w:numId w:val="9"/>
                        </w:numPr>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rsidR="00E71A74" w:rsidRPr="008D6990" w:rsidRDefault="00E71A74" w:rsidP="00E71A74">
                      <w:pPr>
                        <w:numPr>
                          <w:ilvl w:val="2"/>
                          <w:numId w:val="9"/>
                        </w:numPr>
                        <w:spacing w:beforeLines="50" w:before="120" w:after="0"/>
                        <w:rPr>
                          <w:bCs/>
                          <w:lang w:val="en-US"/>
                        </w:rPr>
                      </w:pPr>
                      <w:r w:rsidRPr="00576F41">
                        <w:t>C</w:t>
                      </w:r>
                      <w:r w:rsidRPr="00576F41">
                        <w:rPr>
                          <w:bCs/>
                        </w:rPr>
                        <w:t>urrent NR BS requirements is baseline</w:t>
                      </w:r>
                    </w:p>
                    <w:p w:rsidR="00E71A74" w:rsidRPr="00222F53" w:rsidRDefault="00E71A74" w:rsidP="00E71A74">
                      <w:pPr>
                        <w:numPr>
                          <w:ilvl w:val="1"/>
                          <w:numId w:val="9"/>
                        </w:numPr>
                        <w:spacing w:beforeLines="50" w:before="120" w:after="0"/>
                        <w:rPr>
                          <w:bCs/>
                        </w:rPr>
                      </w:pPr>
                      <w:r w:rsidRPr="00222F53">
                        <w:rPr>
                          <w:bCs/>
                        </w:rPr>
                        <w:t>Specify necessary RRM requirements</w:t>
                      </w:r>
                    </w:p>
                    <w:p w:rsidR="00677AEF" w:rsidRPr="00C12F82" w:rsidRDefault="00677AEF" w:rsidP="00677AEF"/>
                  </w:txbxContent>
                </v:textbox>
                <w10:anchorlock/>
              </v:shape>
            </w:pict>
          </mc:Fallback>
        </mc:AlternateContent>
      </w:r>
    </w:p>
    <w:p w:rsidR="007955AA" w:rsidRDefault="007955AA" w:rsidP="00677AEF">
      <w:pPr>
        <w:rPr>
          <w:rFonts w:eastAsia="等线"/>
          <w:lang w:eastAsia="zh-CN"/>
        </w:rPr>
      </w:pPr>
      <w:r>
        <w:rPr>
          <w:rFonts w:eastAsia="等线" w:hint="eastAsia"/>
          <w:lang w:eastAsia="zh-CN"/>
        </w:rPr>
        <w:t>F</w:t>
      </w:r>
      <w:r>
        <w:rPr>
          <w:rFonts w:eastAsia="等线"/>
          <w:lang w:eastAsia="zh-CN"/>
        </w:rPr>
        <w:t xml:space="preserve">rom the SI phase perspective, in order to avoid concentrate on the RF requirement definition for the LP-WUS, the main discussion based on the simulation is the guard RBs for ACS and ASCS. Also the definition for such guard RBs are clarified and illustrated in diagram as captured the TR 38.869. </w:t>
      </w:r>
    </w:p>
    <w:p w:rsidR="007955AA" w:rsidRDefault="007955AA" w:rsidP="00677AEF">
      <w:pPr>
        <w:rPr>
          <w:rFonts w:eastAsia="等线"/>
          <w:lang w:eastAsia="zh-CN"/>
        </w:rPr>
      </w:pPr>
      <w:r>
        <w:rPr>
          <w:rFonts w:eastAsia="等线" w:hint="eastAsia"/>
          <w:lang w:eastAsia="zh-CN"/>
        </w:rPr>
        <w:t>A</w:t>
      </w:r>
      <w:r>
        <w:rPr>
          <w:rFonts w:eastAsia="等线"/>
          <w:lang w:eastAsia="zh-CN"/>
        </w:rPr>
        <w:t xml:space="preserve">s the legacy ACS requirement is the UE capability of receiving signal with certain interference signal at adjacent channel. </w:t>
      </w:r>
      <w:r w:rsidR="00E10617">
        <w:rPr>
          <w:rFonts w:eastAsia="等线"/>
          <w:lang w:eastAsia="zh-CN"/>
        </w:rPr>
        <w:t xml:space="preserve">The ACS requirement for LP-WUR </w:t>
      </w:r>
      <w:r w:rsidR="00EF3B2F">
        <w:rPr>
          <w:rFonts w:eastAsia="等线"/>
          <w:lang w:eastAsia="zh-CN"/>
        </w:rPr>
        <w:t xml:space="preserve">can be defined as </w:t>
      </w:r>
      <w:r w:rsidR="00E10617">
        <w:rPr>
          <w:rFonts w:eastAsia="等线"/>
          <w:lang w:eastAsia="zh-CN"/>
        </w:rPr>
        <w:t>the capability of receiving signal with adjacent NR carrier located next to the WUS RX signal. During the simulation phase, t</w:t>
      </w:r>
      <w:r>
        <w:rPr>
          <w:rFonts w:eastAsia="等线"/>
          <w:lang w:eastAsia="zh-CN"/>
        </w:rPr>
        <w:t xml:space="preserve">his has been treated as worst case and corresponding core requirement can be defined </w:t>
      </w:r>
      <w:r w:rsidR="007B4B35">
        <w:rPr>
          <w:rFonts w:eastAsia="等线"/>
          <w:lang w:eastAsia="zh-CN"/>
        </w:rPr>
        <w:t xml:space="preserve">similarly. </w:t>
      </w:r>
    </w:p>
    <w:p w:rsidR="007B4B35" w:rsidRPr="00EF3B2F" w:rsidRDefault="00EF3B2F" w:rsidP="00677AEF">
      <w:pPr>
        <w:rPr>
          <w:rFonts w:eastAsia="等线"/>
          <w:b/>
          <w:lang w:eastAsia="zh-CN"/>
        </w:rPr>
      </w:pPr>
      <w:r w:rsidRPr="00EF3B2F">
        <w:rPr>
          <w:rFonts w:eastAsia="等线" w:hint="eastAsia"/>
          <w:b/>
          <w:lang w:eastAsia="zh-CN"/>
        </w:rPr>
        <w:t>P</w:t>
      </w:r>
      <w:r w:rsidRPr="00EF3B2F">
        <w:rPr>
          <w:rFonts w:eastAsia="等线"/>
          <w:b/>
          <w:lang w:eastAsia="zh-CN"/>
        </w:rPr>
        <w:t>roposal 1: Define the ACS requirement with guard RBs as the LP-WUS signal at the edge of NR channel and the interference NR signal is directly next to the first NR channel.</w:t>
      </w:r>
    </w:p>
    <w:p w:rsidR="007955AA" w:rsidRDefault="007955AA" w:rsidP="007955AA">
      <w:pPr>
        <w:jc w:val="center"/>
      </w:pPr>
      <w:r>
        <w:object w:dxaOrig="10861" w:dyaOrig="46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61.5pt" o:ole="">
            <v:imagedata r:id="rId12" o:title=""/>
          </v:shape>
          <o:OLEObject Type="Embed" ProgID="Visio.Drawing.15" ShapeID="_x0000_i1025" DrawAspect="Content" ObjectID="_1774114842" r:id="rId13"/>
        </w:object>
      </w:r>
    </w:p>
    <w:p w:rsidR="007955AA" w:rsidRDefault="007955AA" w:rsidP="007955AA">
      <w:pPr>
        <w:jc w:val="center"/>
        <w:rPr>
          <w:rFonts w:eastAsia="等线"/>
          <w:lang w:eastAsia="zh-CN"/>
        </w:rPr>
      </w:pPr>
      <w:r>
        <w:rPr>
          <w:rFonts w:eastAsia="等线" w:hint="eastAsia"/>
          <w:lang w:eastAsia="zh-CN"/>
        </w:rPr>
        <w:t>F</w:t>
      </w:r>
      <w:r>
        <w:rPr>
          <w:rFonts w:eastAsia="等线"/>
          <w:lang w:eastAsia="zh-CN"/>
        </w:rPr>
        <w:t xml:space="preserve">igure 1 </w:t>
      </w:r>
      <w:r>
        <w:rPr>
          <w:rFonts w:cs="v4.2.0"/>
        </w:rPr>
        <w:t>LP-</w:t>
      </w:r>
      <w:r w:rsidRPr="003A318B">
        <w:rPr>
          <w:rFonts w:cs="v4.2.0"/>
        </w:rPr>
        <w:t>WUS at the edge of NR channel</w:t>
      </w:r>
    </w:p>
    <w:p w:rsidR="0004657D" w:rsidRDefault="00466E9A" w:rsidP="00677AEF">
      <w:pPr>
        <w:rPr>
          <w:rFonts w:eastAsia="等线"/>
          <w:lang w:eastAsia="zh-CN"/>
        </w:rPr>
      </w:pPr>
      <w:r>
        <w:rPr>
          <w:rFonts w:eastAsia="等线" w:hint="eastAsia"/>
          <w:lang w:eastAsia="zh-CN"/>
        </w:rPr>
        <w:t>F</w:t>
      </w:r>
      <w:r>
        <w:rPr>
          <w:rFonts w:eastAsia="等线"/>
          <w:lang w:eastAsia="zh-CN"/>
        </w:rPr>
        <w:t xml:space="preserve">or the </w:t>
      </w:r>
      <w:r w:rsidR="001B535E">
        <w:rPr>
          <w:rFonts w:eastAsia="等线"/>
          <w:lang w:eastAsia="zh-CN"/>
        </w:rPr>
        <w:t xml:space="preserve">ASCS requirement, currently the simulation focus on the LP-WUS signal at the centre of NR channel and only ASCS needs to be considered. This is treated as worst case scenario, which compared to figure 1, that the ACS guard RBs might consider as larger number of RBs that compared to ASCS guard RBs. From UE RF requirement perspective, what we need to consider is the worst case and hence the figure 2 as LP-WUS at the centre should be the test scenario. The ASCS requirement should be defined </w:t>
      </w:r>
      <w:bookmarkStart w:id="5" w:name="_Hlk163402384"/>
      <w:r w:rsidR="001B535E">
        <w:rPr>
          <w:rFonts w:eastAsia="等线"/>
          <w:lang w:eastAsia="zh-CN"/>
        </w:rPr>
        <w:t>as the LP-WUR capability of receiving signal in case the WUS locates at the center of NR channel considering the guard RBs for ASCS.</w:t>
      </w:r>
      <w:bookmarkEnd w:id="5"/>
    </w:p>
    <w:p w:rsidR="00003A81" w:rsidRDefault="007B4B35" w:rsidP="00E10617">
      <w:pPr>
        <w:jc w:val="center"/>
        <w:rPr>
          <w:rFonts w:eastAsia="等线"/>
          <w:lang w:eastAsia="zh-CN"/>
        </w:rPr>
      </w:pPr>
      <w:r w:rsidRPr="00A9491E">
        <w:rPr>
          <w:noProof/>
        </w:rPr>
        <w:drawing>
          <wp:inline distT="0" distB="0" distL="0" distR="0" wp14:anchorId="721A77A1" wp14:editId="7C6C498E">
            <wp:extent cx="5760383" cy="1837944"/>
            <wp:effectExtent l="0" t="0" r="0" b="0"/>
            <wp:docPr id="633708705" name="图片 2">
              <a:extLst xmlns:a="http://schemas.openxmlformats.org/drawingml/2006/main">
                <a:ext uri="{FF2B5EF4-FFF2-40B4-BE49-F238E27FC236}">
                  <a16:creationId xmlns:a16="http://schemas.microsoft.com/office/drawing/2014/main" id="{1CB447D9-6347-425A-AEEF-F26E3E84355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1CB447D9-6347-425A-AEEF-F26E3E843557}"/>
                        </a:ext>
                      </a:extLst>
                    </pic:cNvPr>
                    <pic:cNvPicPr>
                      <a:picLocks noChangeAspect="1"/>
                    </pic:cNvPicPr>
                  </pic:nvPicPr>
                  <pic:blipFill rotWithShape="1">
                    <a:blip r:embed="rId14"/>
                    <a:srcRect b="9366"/>
                    <a:stretch/>
                  </pic:blipFill>
                  <pic:spPr bwMode="auto">
                    <a:xfrm>
                      <a:off x="0" y="0"/>
                      <a:ext cx="5776843" cy="1843196"/>
                    </a:xfrm>
                    <a:prstGeom prst="rect">
                      <a:avLst/>
                    </a:prstGeom>
                    <a:ln>
                      <a:noFill/>
                    </a:ln>
                    <a:extLst>
                      <a:ext uri="{53640926-AAD7-44D8-BBD7-CCE9431645EC}">
                        <a14:shadowObscured xmlns:a14="http://schemas.microsoft.com/office/drawing/2010/main"/>
                      </a:ext>
                    </a:extLst>
                  </pic:spPr>
                </pic:pic>
              </a:graphicData>
            </a:graphic>
          </wp:inline>
        </w:drawing>
      </w:r>
    </w:p>
    <w:p w:rsidR="001B535E" w:rsidRDefault="001B535E" w:rsidP="001B535E">
      <w:pPr>
        <w:jc w:val="center"/>
        <w:rPr>
          <w:rFonts w:eastAsia="等线"/>
          <w:lang w:eastAsia="zh-CN"/>
        </w:rPr>
      </w:pPr>
      <w:r>
        <w:rPr>
          <w:rFonts w:eastAsia="等线" w:hint="eastAsia"/>
          <w:lang w:eastAsia="zh-CN"/>
        </w:rPr>
        <w:t>F</w:t>
      </w:r>
      <w:r>
        <w:rPr>
          <w:rFonts w:eastAsia="等线"/>
          <w:lang w:eastAsia="zh-CN"/>
        </w:rPr>
        <w:t xml:space="preserve">igure 2 </w:t>
      </w:r>
      <w:r w:rsidRPr="000A498B">
        <w:rPr>
          <w:rFonts w:hint="eastAsia"/>
          <w:lang w:eastAsia="zh-CN"/>
        </w:rPr>
        <w:t>L</w:t>
      </w:r>
      <w:r w:rsidRPr="000A498B">
        <w:rPr>
          <w:lang w:eastAsia="zh-CN"/>
        </w:rPr>
        <w:t>P-</w:t>
      </w:r>
      <w:r w:rsidRPr="003A318B">
        <w:rPr>
          <w:lang w:eastAsia="zh-CN"/>
        </w:rPr>
        <w:t>WUS at the centr</w:t>
      </w:r>
      <w:r>
        <w:rPr>
          <w:lang w:eastAsia="zh-CN"/>
        </w:rPr>
        <w:t>e</w:t>
      </w:r>
      <w:r w:rsidRPr="003A318B">
        <w:rPr>
          <w:lang w:eastAsia="zh-CN"/>
        </w:rPr>
        <w:t xml:space="preserve"> of NR channel, only ASCS needs to be considered.</w:t>
      </w:r>
    </w:p>
    <w:p w:rsidR="001B535E" w:rsidRDefault="001B535E" w:rsidP="001B535E">
      <w:pPr>
        <w:rPr>
          <w:rFonts w:eastAsia="等线"/>
          <w:b/>
          <w:lang w:eastAsia="zh-CN"/>
        </w:rPr>
      </w:pPr>
      <w:r w:rsidRPr="00EF3B2F">
        <w:rPr>
          <w:rFonts w:eastAsia="等线" w:hint="eastAsia"/>
          <w:b/>
          <w:lang w:eastAsia="zh-CN"/>
        </w:rPr>
        <w:t>P</w:t>
      </w:r>
      <w:r w:rsidRPr="00EF3B2F">
        <w:rPr>
          <w:rFonts w:eastAsia="等线"/>
          <w:b/>
          <w:lang w:eastAsia="zh-CN"/>
        </w:rPr>
        <w:t xml:space="preserve">roposal </w:t>
      </w:r>
      <w:r>
        <w:rPr>
          <w:rFonts w:eastAsia="等线"/>
          <w:b/>
          <w:lang w:eastAsia="zh-CN"/>
        </w:rPr>
        <w:t>2</w:t>
      </w:r>
      <w:r w:rsidRPr="00EF3B2F">
        <w:rPr>
          <w:rFonts w:eastAsia="等线"/>
          <w:b/>
          <w:lang w:eastAsia="zh-CN"/>
        </w:rPr>
        <w:t>: Define the A</w:t>
      </w:r>
      <w:r>
        <w:rPr>
          <w:rFonts w:eastAsia="等线"/>
          <w:b/>
          <w:lang w:eastAsia="zh-CN"/>
        </w:rPr>
        <w:t>S</w:t>
      </w:r>
      <w:r w:rsidRPr="00EF3B2F">
        <w:rPr>
          <w:rFonts w:eastAsia="等线"/>
          <w:b/>
          <w:lang w:eastAsia="zh-CN"/>
        </w:rPr>
        <w:t xml:space="preserve">CS requirement </w:t>
      </w:r>
      <w:r w:rsidRPr="001B535E">
        <w:rPr>
          <w:rFonts w:eastAsia="等线"/>
          <w:b/>
          <w:lang w:eastAsia="zh-CN"/>
        </w:rPr>
        <w:t>as the LP-WUR capability of receiving signal in case the WUS locates at the centre of NR channel considering the guard RBs for ASCS.</w:t>
      </w:r>
    </w:p>
    <w:p w:rsidR="00F757B3" w:rsidRPr="00F757B3" w:rsidRDefault="00986414" w:rsidP="00F757B3">
      <w:pPr>
        <w:pStyle w:val="1"/>
        <w:ind w:left="0" w:firstLine="0"/>
      </w:pPr>
      <w:r>
        <w:t>3</w:t>
      </w:r>
      <w:r>
        <w:tab/>
        <w:t>Conclusions</w:t>
      </w:r>
    </w:p>
    <w:p w:rsidR="001B535E" w:rsidRPr="00EF3B2F" w:rsidRDefault="001B535E" w:rsidP="001B535E">
      <w:pPr>
        <w:rPr>
          <w:rFonts w:eastAsia="等线"/>
          <w:b/>
          <w:lang w:eastAsia="zh-CN"/>
        </w:rPr>
      </w:pPr>
      <w:r w:rsidRPr="00EF3B2F">
        <w:rPr>
          <w:rFonts w:eastAsia="等线" w:hint="eastAsia"/>
          <w:b/>
          <w:lang w:eastAsia="zh-CN"/>
        </w:rPr>
        <w:t>P</w:t>
      </w:r>
      <w:r w:rsidRPr="00EF3B2F">
        <w:rPr>
          <w:rFonts w:eastAsia="等线"/>
          <w:b/>
          <w:lang w:eastAsia="zh-CN"/>
        </w:rPr>
        <w:t>roposal 1: Define the ACS requirement with guard RBs as the LP-WUS signal at the edge of NR channel and the interference NR signal is directly next to the first NR channel.</w:t>
      </w:r>
    </w:p>
    <w:p w:rsidR="001B535E" w:rsidRPr="00EF3B2F" w:rsidRDefault="001B535E" w:rsidP="001B535E">
      <w:pPr>
        <w:rPr>
          <w:rFonts w:eastAsia="等线"/>
          <w:b/>
          <w:lang w:eastAsia="zh-CN"/>
        </w:rPr>
      </w:pPr>
      <w:r w:rsidRPr="00EF3B2F">
        <w:rPr>
          <w:rFonts w:eastAsia="等线" w:hint="eastAsia"/>
          <w:b/>
          <w:lang w:eastAsia="zh-CN"/>
        </w:rPr>
        <w:t>P</w:t>
      </w:r>
      <w:r w:rsidRPr="00EF3B2F">
        <w:rPr>
          <w:rFonts w:eastAsia="等线"/>
          <w:b/>
          <w:lang w:eastAsia="zh-CN"/>
        </w:rPr>
        <w:t xml:space="preserve">roposal </w:t>
      </w:r>
      <w:r>
        <w:rPr>
          <w:rFonts w:eastAsia="等线"/>
          <w:b/>
          <w:lang w:eastAsia="zh-CN"/>
        </w:rPr>
        <w:t>2</w:t>
      </w:r>
      <w:r w:rsidRPr="00EF3B2F">
        <w:rPr>
          <w:rFonts w:eastAsia="等线"/>
          <w:b/>
          <w:lang w:eastAsia="zh-CN"/>
        </w:rPr>
        <w:t>: Define the A</w:t>
      </w:r>
      <w:r>
        <w:rPr>
          <w:rFonts w:eastAsia="等线"/>
          <w:b/>
          <w:lang w:eastAsia="zh-CN"/>
        </w:rPr>
        <w:t>S</w:t>
      </w:r>
      <w:r w:rsidRPr="00EF3B2F">
        <w:rPr>
          <w:rFonts w:eastAsia="等线"/>
          <w:b/>
          <w:lang w:eastAsia="zh-CN"/>
        </w:rPr>
        <w:t xml:space="preserve">CS requirement </w:t>
      </w:r>
      <w:r w:rsidRPr="001B535E">
        <w:rPr>
          <w:rFonts w:eastAsia="等线"/>
          <w:b/>
          <w:lang w:eastAsia="zh-CN"/>
        </w:rPr>
        <w:t>as the LP-WUR capability of receiving signal in case the WUS locates at the centre of NR channel considering the guard RBs for ASCS.</w:t>
      </w:r>
    </w:p>
    <w:p w:rsidR="003A046D" w:rsidRDefault="00986414">
      <w:pPr>
        <w:pStyle w:val="1"/>
      </w:pPr>
      <w:r>
        <w:t>4 References</w:t>
      </w:r>
    </w:p>
    <w:p w:rsidR="003A046D" w:rsidRDefault="00F017CF" w:rsidP="00B71244">
      <w:pPr>
        <w:spacing w:line="360" w:lineRule="auto"/>
        <w:rPr>
          <w:rFonts w:eastAsia="华文楷体"/>
          <w:szCs w:val="28"/>
        </w:rPr>
      </w:pPr>
      <w:r>
        <w:rPr>
          <w:rFonts w:eastAsiaTheme="minorEastAsia"/>
          <w:lang w:val="en-US" w:eastAsia="zh-CN"/>
        </w:rPr>
        <w:t xml:space="preserve">[1] </w:t>
      </w:r>
      <w:r w:rsidR="006E3DC8" w:rsidRPr="006E3DC8">
        <w:rPr>
          <w:rFonts w:eastAsia="华文楷体"/>
          <w:szCs w:val="28"/>
        </w:rPr>
        <w:t>RP-234056</w:t>
      </w:r>
      <w:r w:rsidR="00265891">
        <w:rPr>
          <w:rFonts w:eastAsia="华文楷体"/>
          <w:szCs w:val="28"/>
        </w:rPr>
        <w:t xml:space="preserve"> </w:t>
      </w:r>
      <w:r w:rsidR="00265891">
        <w:rPr>
          <w:rFonts w:eastAsia="华文楷体"/>
          <w:szCs w:val="28"/>
        </w:rPr>
        <w:tab/>
      </w:r>
      <w:r w:rsidR="006E3DC8" w:rsidRPr="006E3DC8">
        <w:rPr>
          <w:rFonts w:eastAsia="华文楷体"/>
          <w:szCs w:val="28"/>
        </w:rPr>
        <w:t>New WID: Low-power wake-up signal and receiver for NR (LP-WUS/WUR)</w:t>
      </w:r>
    </w:p>
    <w:p w:rsidR="00403925" w:rsidRDefault="00403925" w:rsidP="00403925">
      <w:pPr>
        <w:spacing w:line="360" w:lineRule="auto"/>
        <w:rPr>
          <w:rFonts w:eastAsia="华文楷体"/>
          <w:szCs w:val="28"/>
        </w:rPr>
      </w:pPr>
      <w:r>
        <w:rPr>
          <w:rFonts w:eastAsiaTheme="minorEastAsia"/>
          <w:lang w:val="en-US" w:eastAsia="zh-CN"/>
        </w:rPr>
        <w:t xml:space="preserve">[2] </w:t>
      </w:r>
      <w:r w:rsidRPr="006E3DC8">
        <w:rPr>
          <w:rFonts w:eastAsia="华文楷体"/>
          <w:szCs w:val="28"/>
        </w:rPr>
        <w:t>RP-234056</w:t>
      </w:r>
      <w:r>
        <w:rPr>
          <w:rFonts w:eastAsia="华文楷体"/>
          <w:szCs w:val="28"/>
        </w:rPr>
        <w:t xml:space="preserve"> </w:t>
      </w:r>
      <w:r>
        <w:rPr>
          <w:rFonts w:eastAsia="华文楷体"/>
          <w:szCs w:val="28"/>
        </w:rPr>
        <w:tab/>
      </w:r>
      <w:r w:rsidRPr="00403925">
        <w:rPr>
          <w:rFonts w:eastAsia="华文楷体"/>
          <w:szCs w:val="28"/>
        </w:rPr>
        <w:t>Revised WID: Low-power wake-up signal and receiver for NR (LP-WUS/WUR)</w:t>
      </w:r>
    </w:p>
    <w:p w:rsidR="00403925" w:rsidRPr="00403925" w:rsidRDefault="00403925" w:rsidP="00403925">
      <w:pPr>
        <w:spacing w:line="360" w:lineRule="auto"/>
        <w:rPr>
          <w:rFonts w:eastAsiaTheme="minorEastAsia"/>
          <w:lang w:eastAsia="zh-CN"/>
        </w:rPr>
      </w:pPr>
    </w:p>
    <w:sectPr w:rsidR="00403925" w:rsidRPr="00403925" w:rsidSect="00504C4B">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2CE4" w:rsidRDefault="00F42CE4" w:rsidP="006426F4">
      <w:pPr>
        <w:spacing w:after="0"/>
      </w:pPr>
      <w:r>
        <w:separator/>
      </w:r>
    </w:p>
  </w:endnote>
  <w:endnote w:type="continuationSeparator" w:id="0">
    <w:p w:rsidR="00F42CE4" w:rsidRDefault="00F42CE4"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2CE4" w:rsidRDefault="00F42CE4" w:rsidP="006426F4">
      <w:pPr>
        <w:spacing w:after="0"/>
      </w:pPr>
      <w:r>
        <w:separator/>
      </w:r>
    </w:p>
  </w:footnote>
  <w:footnote w:type="continuationSeparator" w:id="0">
    <w:p w:rsidR="00F42CE4" w:rsidRDefault="00F42CE4"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num w:numId="1">
    <w:abstractNumId w:val="8"/>
  </w:num>
  <w:num w:numId="2">
    <w:abstractNumId w:val="0"/>
  </w:num>
  <w:num w:numId="3">
    <w:abstractNumId w:val="6"/>
  </w:num>
  <w:num w:numId="4">
    <w:abstractNumId w:val="4"/>
  </w:num>
  <w:num w:numId="5">
    <w:abstractNumId w:val="7"/>
  </w:num>
  <w:num w:numId="6">
    <w:abstractNumId w:val="5"/>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BE4"/>
    <w:rsid w:val="0000219A"/>
    <w:rsid w:val="000023FC"/>
    <w:rsid w:val="00002BF5"/>
    <w:rsid w:val="000030D8"/>
    <w:rsid w:val="000030E2"/>
    <w:rsid w:val="0000359F"/>
    <w:rsid w:val="00003A81"/>
    <w:rsid w:val="00004291"/>
    <w:rsid w:val="000077FB"/>
    <w:rsid w:val="00010920"/>
    <w:rsid w:val="00010C55"/>
    <w:rsid w:val="00011FB9"/>
    <w:rsid w:val="00012EFF"/>
    <w:rsid w:val="0001342B"/>
    <w:rsid w:val="00013CEA"/>
    <w:rsid w:val="000141F9"/>
    <w:rsid w:val="00015131"/>
    <w:rsid w:val="00015A87"/>
    <w:rsid w:val="000160B9"/>
    <w:rsid w:val="0001681A"/>
    <w:rsid w:val="0001702D"/>
    <w:rsid w:val="00020784"/>
    <w:rsid w:val="000212E2"/>
    <w:rsid w:val="00022105"/>
    <w:rsid w:val="0002283D"/>
    <w:rsid w:val="00022E5A"/>
    <w:rsid w:val="00023ED8"/>
    <w:rsid w:val="0002431F"/>
    <w:rsid w:val="000253FF"/>
    <w:rsid w:val="00025DD6"/>
    <w:rsid w:val="00026565"/>
    <w:rsid w:val="0002776B"/>
    <w:rsid w:val="000303D3"/>
    <w:rsid w:val="00030BF5"/>
    <w:rsid w:val="00031542"/>
    <w:rsid w:val="000349D3"/>
    <w:rsid w:val="00036F77"/>
    <w:rsid w:val="00037756"/>
    <w:rsid w:val="00037F2D"/>
    <w:rsid w:val="000400F0"/>
    <w:rsid w:val="000403D1"/>
    <w:rsid w:val="00040D84"/>
    <w:rsid w:val="00041AD1"/>
    <w:rsid w:val="00041C13"/>
    <w:rsid w:val="000425DF"/>
    <w:rsid w:val="00042B0E"/>
    <w:rsid w:val="00043067"/>
    <w:rsid w:val="00043BDF"/>
    <w:rsid w:val="0004430D"/>
    <w:rsid w:val="0004442D"/>
    <w:rsid w:val="00046272"/>
    <w:rsid w:val="0004657D"/>
    <w:rsid w:val="00046C83"/>
    <w:rsid w:val="00047811"/>
    <w:rsid w:val="00050E72"/>
    <w:rsid w:val="00052D4E"/>
    <w:rsid w:val="000536B8"/>
    <w:rsid w:val="00053F9D"/>
    <w:rsid w:val="000541C9"/>
    <w:rsid w:val="00054E37"/>
    <w:rsid w:val="0005544E"/>
    <w:rsid w:val="00055479"/>
    <w:rsid w:val="00056A67"/>
    <w:rsid w:val="00056B63"/>
    <w:rsid w:val="00061E71"/>
    <w:rsid w:val="00063225"/>
    <w:rsid w:val="00063966"/>
    <w:rsid w:val="00064EA7"/>
    <w:rsid w:val="00065369"/>
    <w:rsid w:val="0006731F"/>
    <w:rsid w:val="000674B4"/>
    <w:rsid w:val="00067A56"/>
    <w:rsid w:val="00070C3A"/>
    <w:rsid w:val="00071721"/>
    <w:rsid w:val="00071963"/>
    <w:rsid w:val="000726EB"/>
    <w:rsid w:val="000739BC"/>
    <w:rsid w:val="00073F2C"/>
    <w:rsid w:val="00074DA5"/>
    <w:rsid w:val="000754E1"/>
    <w:rsid w:val="000764BE"/>
    <w:rsid w:val="00076A1F"/>
    <w:rsid w:val="00077CC2"/>
    <w:rsid w:val="00080A86"/>
    <w:rsid w:val="000815A5"/>
    <w:rsid w:val="0008185D"/>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B4C"/>
    <w:rsid w:val="000A4E5A"/>
    <w:rsid w:val="000A5F37"/>
    <w:rsid w:val="000A6C6A"/>
    <w:rsid w:val="000A6DC2"/>
    <w:rsid w:val="000A74F0"/>
    <w:rsid w:val="000B441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7E"/>
    <w:rsid w:val="000E69F0"/>
    <w:rsid w:val="000E6A34"/>
    <w:rsid w:val="000E6C9F"/>
    <w:rsid w:val="000F1087"/>
    <w:rsid w:val="000F1603"/>
    <w:rsid w:val="000F1A11"/>
    <w:rsid w:val="000F218D"/>
    <w:rsid w:val="000F3BB5"/>
    <w:rsid w:val="000F4B1A"/>
    <w:rsid w:val="000F4C22"/>
    <w:rsid w:val="000F4C6D"/>
    <w:rsid w:val="000F4C7B"/>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2B33"/>
    <w:rsid w:val="001250D9"/>
    <w:rsid w:val="00126124"/>
    <w:rsid w:val="00126381"/>
    <w:rsid w:val="001263E2"/>
    <w:rsid w:val="001320F2"/>
    <w:rsid w:val="001347A4"/>
    <w:rsid w:val="001364EC"/>
    <w:rsid w:val="001368EB"/>
    <w:rsid w:val="00137A73"/>
    <w:rsid w:val="00137F1A"/>
    <w:rsid w:val="001418EC"/>
    <w:rsid w:val="00141930"/>
    <w:rsid w:val="0014221A"/>
    <w:rsid w:val="00143AD8"/>
    <w:rsid w:val="00143CC6"/>
    <w:rsid w:val="0014411F"/>
    <w:rsid w:val="0014579F"/>
    <w:rsid w:val="0014669B"/>
    <w:rsid w:val="00146E4F"/>
    <w:rsid w:val="001476EA"/>
    <w:rsid w:val="00150979"/>
    <w:rsid w:val="00150A9B"/>
    <w:rsid w:val="00152956"/>
    <w:rsid w:val="00153D41"/>
    <w:rsid w:val="001556A7"/>
    <w:rsid w:val="0015609F"/>
    <w:rsid w:val="001567DA"/>
    <w:rsid w:val="001572E4"/>
    <w:rsid w:val="0015770E"/>
    <w:rsid w:val="00157CC7"/>
    <w:rsid w:val="00160583"/>
    <w:rsid w:val="00160D92"/>
    <w:rsid w:val="001619BC"/>
    <w:rsid w:val="001629C0"/>
    <w:rsid w:val="00162E47"/>
    <w:rsid w:val="00163105"/>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BF8"/>
    <w:rsid w:val="002214B1"/>
    <w:rsid w:val="002221CC"/>
    <w:rsid w:val="002234AC"/>
    <w:rsid w:val="0022384D"/>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9B3"/>
    <w:rsid w:val="00250D7A"/>
    <w:rsid w:val="00251651"/>
    <w:rsid w:val="002528F5"/>
    <w:rsid w:val="00253896"/>
    <w:rsid w:val="002540EE"/>
    <w:rsid w:val="0025490C"/>
    <w:rsid w:val="00256873"/>
    <w:rsid w:val="00256BFD"/>
    <w:rsid w:val="00256E61"/>
    <w:rsid w:val="00256FE7"/>
    <w:rsid w:val="00260547"/>
    <w:rsid w:val="00261678"/>
    <w:rsid w:val="00262339"/>
    <w:rsid w:val="00262B28"/>
    <w:rsid w:val="00262D41"/>
    <w:rsid w:val="002630E4"/>
    <w:rsid w:val="002631B4"/>
    <w:rsid w:val="00263E93"/>
    <w:rsid w:val="002641D9"/>
    <w:rsid w:val="00265891"/>
    <w:rsid w:val="0026664F"/>
    <w:rsid w:val="002672F4"/>
    <w:rsid w:val="0027082C"/>
    <w:rsid w:val="002713AC"/>
    <w:rsid w:val="00271800"/>
    <w:rsid w:val="00272053"/>
    <w:rsid w:val="0027217D"/>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3A24"/>
    <w:rsid w:val="00294C23"/>
    <w:rsid w:val="00295050"/>
    <w:rsid w:val="00296176"/>
    <w:rsid w:val="002962F6"/>
    <w:rsid w:val="0029664A"/>
    <w:rsid w:val="002A156C"/>
    <w:rsid w:val="002A1A16"/>
    <w:rsid w:val="002A416C"/>
    <w:rsid w:val="002A4324"/>
    <w:rsid w:val="002A6B92"/>
    <w:rsid w:val="002A6E97"/>
    <w:rsid w:val="002A7225"/>
    <w:rsid w:val="002A77B0"/>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CD7"/>
    <w:rsid w:val="00306BAB"/>
    <w:rsid w:val="0030775F"/>
    <w:rsid w:val="00307E7A"/>
    <w:rsid w:val="00310ED8"/>
    <w:rsid w:val="00311002"/>
    <w:rsid w:val="00311702"/>
    <w:rsid w:val="0031231C"/>
    <w:rsid w:val="003135D0"/>
    <w:rsid w:val="00316E7F"/>
    <w:rsid w:val="003175E7"/>
    <w:rsid w:val="00320759"/>
    <w:rsid w:val="00320AC5"/>
    <w:rsid w:val="00320C30"/>
    <w:rsid w:val="00320ED6"/>
    <w:rsid w:val="003210BA"/>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D7C"/>
    <w:rsid w:val="003631E8"/>
    <w:rsid w:val="00363EA7"/>
    <w:rsid w:val="0036425A"/>
    <w:rsid w:val="003646D8"/>
    <w:rsid w:val="00364AB8"/>
    <w:rsid w:val="00364F2C"/>
    <w:rsid w:val="00365437"/>
    <w:rsid w:val="00365DCF"/>
    <w:rsid w:val="003660E6"/>
    <w:rsid w:val="00367110"/>
    <w:rsid w:val="00367147"/>
    <w:rsid w:val="0036745B"/>
    <w:rsid w:val="00367545"/>
    <w:rsid w:val="00367C27"/>
    <w:rsid w:val="00371EA7"/>
    <w:rsid w:val="00372B39"/>
    <w:rsid w:val="00375BB2"/>
    <w:rsid w:val="00376FC6"/>
    <w:rsid w:val="0038059F"/>
    <w:rsid w:val="00380647"/>
    <w:rsid w:val="00380E72"/>
    <w:rsid w:val="00381E19"/>
    <w:rsid w:val="00383323"/>
    <w:rsid w:val="003834D5"/>
    <w:rsid w:val="00384AB4"/>
    <w:rsid w:val="00384AD6"/>
    <w:rsid w:val="00384B76"/>
    <w:rsid w:val="00392C1F"/>
    <w:rsid w:val="00393339"/>
    <w:rsid w:val="003949D6"/>
    <w:rsid w:val="00395A9A"/>
    <w:rsid w:val="003A046D"/>
    <w:rsid w:val="003A098A"/>
    <w:rsid w:val="003A0B07"/>
    <w:rsid w:val="003A2440"/>
    <w:rsid w:val="003A2754"/>
    <w:rsid w:val="003A305F"/>
    <w:rsid w:val="003A36BC"/>
    <w:rsid w:val="003A3E24"/>
    <w:rsid w:val="003A40C9"/>
    <w:rsid w:val="003A4E61"/>
    <w:rsid w:val="003A569E"/>
    <w:rsid w:val="003A5DAB"/>
    <w:rsid w:val="003A616A"/>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260"/>
    <w:rsid w:val="003C59E6"/>
    <w:rsid w:val="003C743D"/>
    <w:rsid w:val="003C79CE"/>
    <w:rsid w:val="003D17A6"/>
    <w:rsid w:val="003D381C"/>
    <w:rsid w:val="003D3A3D"/>
    <w:rsid w:val="003D43B4"/>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867"/>
    <w:rsid w:val="00406DA3"/>
    <w:rsid w:val="00407915"/>
    <w:rsid w:val="00410366"/>
    <w:rsid w:val="00411192"/>
    <w:rsid w:val="00411716"/>
    <w:rsid w:val="00412084"/>
    <w:rsid w:val="004132E2"/>
    <w:rsid w:val="00413FF3"/>
    <w:rsid w:val="0041418E"/>
    <w:rsid w:val="00414FAB"/>
    <w:rsid w:val="004152C0"/>
    <w:rsid w:val="004163CB"/>
    <w:rsid w:val="00416633"/>
    <w:rsid w:val="00416AE0"/>
    <w:rsid w:val="00416D56"/>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22E"/>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55CB4"/>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96B"/>
    <w:rsid w:val="00490D7E"/>
    <w:rsid w:val="00492D65"/>
    <w:rsid w:val="004930BE"/>
    <w:rsid w:val="00493217"/>
    <w:rsid w:val="00494004"/>
    <w:rsid w:val="004948DE"/>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E0D"/>
    <w:rsid w:val="004C2110"/>
    <w:rsid w:val="004C23C7"/>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FCB"/>
    <w:rsid w:val="005137E9"/>
    <w:rsid w:val="00514EA2"/>
    <w:rsid w:val="005154BA"/>
    <w:rsid w:val="00515E0E"/>
    <w:rsid w:val="00517267"/>
    <w:rsid w:val="00517EA0"/>
    <w:rsid w:val="005202A4"/>
    <w:rsid w:val="00520443"/>
    <w:rsid w:val="00521B86"/>
    <w:rsid w:val="00521DD3"/>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233C"/>
    <w:rsid w:val="00533084"/>
    <w:rsid w:val="00533642"/>
    <w:rsid w:val="00533692"/>
    <w:rsid w:val="005345F2"/>
    <w:rsid w:val="00534A38"/>
    <w:rsid w:val="00535CC4"/>
    <w:rsid w:val="00535F75"/>
    <w:rsid w:val="005363E0"/>
    <w:rsid w:val="005364EB"/>
    <w:rsid w:val="005367EF"/>
    <w:rsid w:val="00537432"/>
    <w:rsid w:val="00540D34"/>
    <w:rsid w:val="00545150"/>
    <w:rsid w:val="0054630C"/>
    <w:rsid w:val="005471EB"/>
    <w:rsid w:val="00547DB1"/>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A53"/>
    <w:rsid w:val="005773B1"/>
    <w:rsid w:val="005775CD"/>
    <w:rsid w:val="00580B99"/>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C38"/>
    <w:rsid w:val="00691192"/>
    <w:rsid w:val="0069123B"/>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2923"/>
    <w:rsid w:val="006A37AE"/>
    <w:rsid w:val="006A416D"/>
    <w:rsid w:val="006A4CD7"/>
    <w:rsid w:val="006A5490"/>
    <w:rsid w:val="006B0771"/>
    <w:rsid w:val="006B1DF1"/>
    <w:rsid w:val="006B2CAD"/>
    <w:rsid w:val="006B2E8B"/>
    <w:rsid w:val="006B3A95"/>
    <w:rsid w:val="006B3E66"/>
    <w:rsid w:val="006B5C3F"/>
    <w:rsid w:val="006B6963"/>
    <w:rsid w:val="006B6DE7"/>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E19"/>
    <w:rsid w:val="007013DD"/>
    <w:rsid w:val="00701444"/>
    <w:rsid w:val="007014C9"/>
    <w:rsid w:val="00702966"/>
    <w:rsid w:val="007031F4"/>
    <w:rsid w:val="007039D1"/>
    <w:rsid w:val="00704379"/>
    <w:rsid w:val="00706937"/>
    <w:rsid w:val="00706C49"/>
    <w:rsid w:val="00707E84"/>
    <w:rsid w:val="0071061C"/>
    <w:rsid w:val="00712665"/>
    <w:rsid w:val="00712B97"/>
    <w:rsid w:val="0071322A"/>
    <w:rsid w:val="007132F4"/>
    <w:rsid w:val="007137B4"/>
    <w:rsid w:val="00715675"/>
    <w:rsid w:val="00716A82"/>
    <w:rsid w:val="00716DEB"/>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210B"/>
    <w:rsid w:val="007731EF"/>
    <w:rsid w:val="0077387F"/>
    <w:rsid w:val="00773FBE"/>
    <w:rsid w:val="0077489E"/>
    <w:rsid w:val="00774FC0"/>
    <w:rsid w:val="00776B4E"/>
    <w:rsid w:val="0077700C"/>
    <w:rsid w:val="00777F86"/>
    <w:rsid w:val="00781A70"/>
    <w:rsid w:val="00782D68"/>
    <w:rsid w:val="00783DC9"/>
    <w:rsid w:val="0079004F"/>
    <w:rsid w:val="00790422"/>
    <w:rsid w:val="00790C80"/>
    <w:rsid w:val="00791EA6"/>
    <w:rsid w:val="007924F7"/>
    <w:rsid w:val="007939BA"/>
    <w:rsid w:val="007953A3"/>
    <w:rsid w:val="007955AA"/>
    <w:rsid w:val="007959E3"/>
    <w:rsid w:val="00797379"/>
    <w:rsid w:val="007979E9"/>
    <w:rsid w:val="007A010C"/>
    <w:rsid w:val="007A0328"/>
    <w:rsid w:val="007A0D8D"/>
    <w:rsid w:val="007A254C"/>
    <w:rsid w:val="007A394C"/>
    <w:rsid w:val="007A3D7B"/>
    <w:rsid w:val="007A475B"/>
    <w:rsid w:val="007A4CEB"/>
    <w:rsid w:val="007A5D24"/>
    <w:rsid w:val="007A6BE7"/>
    <w:rsid w:val="007A7C1F"/>
    <w:rsid w:val="007B10E7"/>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14F6"/>
    <w:rsid w:val="00811915"/>
    <w:rsid w:val="00813896"/>
    <w:rsid w:val="008141BB"/>
    <w:rsid w:val="00815705"/>
    <w:rsid w:val="00816291"/>
    <w:rsid w:val="00817018"/>
    <w:rsid w:val="00821582"/>
    <w:rsid w:val="008215E5"/>
    <w:rsid w:val="00821922"/>
    <w:rsid w:val="00821E9D"/>
    <w:rsid w:val="0082233A"/>
    <w:rsid w:val="0082262A"/>
    <w:rsid w:val="00822DA3"/>
    <w:rsid w:val="00823892"/>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C90"/>
    <w:rsid w:val="00852C92"/>
    <w:rsid w:val="00853294"/>
    <w:rsid w:val="00853962"/>
    <w:rsid w:val="0085474C"/>
    <w:rsid w:val="0085505D"/>
    <w:rsid w:val="008554EC"/>
    <w:rsid w:val="00856EBE"/>
    <w:rsid w:val="008572AB"/>
    <w:rsid w:val="00860350"/>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D8D"/>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7C18"/>
    <w:rsid w:val="008B7C45"/>
    <w:rsid w:val="008C32E4"/>
    <w:rsid w:val="008C41F7"/>
    <w:rsid w:val="008C4E2D"/>
    <w:rsid w:val="008C5226"/>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701"/>
    <w:rsid w:val="00911249"/>
    <w:rsid w:val="00912B72"/>
    <w:rsid w:val="00912DCE"/>
    <w:rsid w:val="00913659"/>
    <w:rsid w:val="00913A4E"/>
    <w:rsid w:val="0091423D"/>
    <w:rsid w:val="00916735"/>
    <w:rsid w:val="00916B37"/>
    <w:rsid w:val="00917AE9"/>
    <w:rsid w:val="009215C2"/>
    <w:rsid w:val="009219F7"/>
    <w:rsid w:val="00922E4A"/>
    <w:rsid w:val="00924A28"/>
    <w:rsid w:val="00924C8D"/>
    <w:rsid w:val="0092638C"/>
    <w:rsid w:val="0092698F"/>
    <w:rsid w:val="00927B26"/>
    <w:rsid w:val="009312CD"/>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5245"/>
    <w:rsid w:val="00956C38"/>
    <w:rsid w:val="00957475"/>
    <w:rsid w:val="009601A4"/>
    <w:rsid w:val="00960B15"/>
    <w:rsid w:val="00961D04"/>
    <w:rsid w:val="009626D1"/>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3D70"/>
    <w:rsid w:val="009B4314"/>
    <w:rsid w:val="009B441E"/>
    <w:rsid w:val="009B4F76"/>
    <w:rsid w:val="009B5461"/>
    <w:rsid w:val="009B5526"/>
    <w:rsid w:val="009B5A25"/>
    <w:rsid w:val="009B5D28"/>
    <w:rsid w:val="009C1DDD"/>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8E0"/>
    <w:rsid w:val="00A15D2A"/>
    <w:rsid w:val="00A15DEB"/>
    <w:rsid w:val="00A15E93"/>
    <w:rsid w:val="00A16712"/>
    <w:rsid w:val="00A16C72"/>
    <w:rsid w:val="00A16D29"/>
    <w:rsid w:val="00A16D75"/>
    <w:rsid w:val="00A16F97"/>
    <w:rsid w:val="00A2261F"/>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545A"/>
    <w:rsid w:val="00A47A04"/>
    <w:rsid w:val="00A500AC"/>
    <w:rsid w:val="00A52B3D"/>
    <w:rsid w:val="00A53E3F"/>
    <w:rsid w:val="00A54FCA"/>
    <w:rsid w:val="00A553AB"/>
    <w:rsid w:val="00A5649E"/>
    <w:rsid w:val="00A604D1"/>
    <w:rsid w:val="00A62576"/>
    <w:rsid w:val="00A62918"/>
    <w:rsid w:val="00A64135"/>
    <w:rsid w:val="00A641F9"/>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26D"/>
    <w:rsid w:val="00AA6FD7"/>
    <w:rsid w:val="00AA7069"/>
    <w:rsid w:val="00AA7F87"/>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C5"/>
    <w:rsid w:val="00AD520F"/>
    <w:rsid w:val="00AD5C06"/>
    <w:rsid w:val="00AD7172"/>
    <w:rsid w:val="00AE04BB"/>
    <w:rsid w:val="00AE0BFA"/>
    <w:rsid w:val="00AE1CD4"/>
    <w:rsid w:val="00AE1FE8"/>
    <w:rsid w:val="00AE35CC"/>
    <w:rsid w:val="00AE38BE"/>
    <w:rsid w:val="00AE40E6"/>
    <w:rsid w:val="00AE43AD"/>
    <w:rsid w:val="00AE4577"/>
    <w:rsid w:val="00AE5041"/>
    <w:rsid w:val="00AE507B"/>
    <w:rsid w:val="00AE54B9"/>
    <w:rsid w:val="00AE6E02"/>
    <w:rsid w:val="00AE6F5B"/>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918"/>
    <w:rsid w:val="00B30641"/>
    <w:rsid w:val="00B3114D"/>
    <w:rsid w:val="00B3294F"/>
    <w:rsid w:val="00B35270"/>
    <w:rsid w:val="00B35466"/>
    <w:rsid w:val="00B35FF4"/>
    <w:rsid w:val="00B37212"/>
    <w:rsid w:val="00B37238"/>
    <w:rsid w:val="00B3762E"/>
    <w:rsid w:val="00B37E3F"/>
    <w:rsid w:val="00B41D89"/>
    <w:rsid w:val="00B42126"/>
    <w:rsid w:val="00B42874"/>
    <w:rsid w:val="00B43953"/>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BB9"/>
    <w:rsid w:val="00B91320"/>
    <w:rsid w:val="00B91F4C"/>
    <w:rsid w:val="00B9422C"/>
    <w:rsid w:val="00B94F56"/>
    <w:rsid w:val="00B95376"/>
    <w:rsid w:val="00B96C72"/>
    <w:rsid w:val="00B97351"/>
    <w:rsid w:val="00B97BD0"/>
    <w:rsid w:val="00B97DF9"/>
    <w:rsid w:val="00BA09D5"/>
    <w:rsid w:val="00BA49A3"/>
    <w:rsid w:val="00BA6252"/>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44C7"/>
    <w:rsid w:val="00BE46B4"/>
    <w:rsid w:val="00BE4F4C"/>
    <w:rsid w:val="00BF008E"/>
    <w:rsid w:val="00BF02FF"/>
    <w:rsid w:val="00BF31B1"/>
    <w:rsid w:val="00BF7B78"/>
    <w:rsid w:val="00C01003"/>
    <w:rsid w:val="00C02573"/>
    <w:rsid w:val="00C0425E"/>
    <w:rsid w:val="00C050E0"/>
    <w:rsid w:val="00C05473"/>
    <w:rsid w:val="00C05F6F"/>
    <w:rsid w:val="00C0600B"/>
    <w:rsid w:val="00C07EA4"/>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E5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10D1"/>
    <w:rsid w:val="00C82450"/>
    <w:rsid w:val="00C82C45"/>
    <w:rsid w:val="00C835DA"/>
    <w:rsid w:val="00C83B4C"/>
    <w:rsid w:val="00C84D56"/>
    <w:rsid w:val="00C8552B"/>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B68"/>
    <w:rsid w:val="00CB62D7"/>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2A8C"/>
    <w:rsid w:val="00CF3F37"/>
    <w:rsid w:val="00CF4668"/>
    <w:rsid w:val="00CF5C79"/>
    <w:rsid w:val="00CF5E4F"/>
    <w:rsid w:val="00CF61C2"/>
    <w:rsid w:val="00CF698A"/>
    <w:rsid w:val="00CF6ADD"/>
    <w:rsid w:val="00D008AD"/>
    <w:rsid w:val="00D00C65"/>
    <w:rsid w:val="00D01A13"/>
    <w:rsid w:val="00D01D3F"/>
    <w:rsid w:val="00D01E5B"/>
    <w:rsid w:val="00D045B0"/>
    <w:rsid w:val="00D04E5F"/>
    <w:rsid w:val="00D05AE9"/>
    <w:rsid w:val="00D0634D"/>
    <w:rsid w:val="00D066AA"/>
    <w:rsid w:val="00D066B9"/>
    <w:rsid w:val="00D0736C"/>
    <w:rsid w:val="00D10654"/>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1F2D"/>
    <w:rsid w:val="00D62F47"/>
    <w:rsid w:val="00D639B5"/>
    <w:rsid w:val="00D63A92"/>
    <w:rsid w:val="00D63D01"/>
    <w:rsid w:val="00D65DBE"/>
    <w:rsid w:val="00D7159E"/>
    <w:rsid w:val="00D71A09"/>
    <w:rsid w:val="00D72B6E"/>
    <w:rsid w:val="00D73CB0"/>
    <w:rsid w:val="00D746A8"/>
    <w:rsid w:val="00D76DEB"/>
    <w:rsid w:val="00D81755"/>
    <w:rsid w:val="00D81770"/>
    <w:rsid w:val="00D8271B"/>
    <w:rsid w:val="00D8320B"/>
    <w:rsid w:val="00D83E8A"/>
    <w:rsid w:val="00D8400B"/>
    <w:rsid w:val="00D8468C"/>
    <w:rsid w:val="00D84B1B"/>
    <w:rsid w:val="00D853A4"/>
    <w:rsid w:val="00D87177"/>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0B5A"/>
    <w:rsid w:val="00DA22D5"/>
    <w:rsid w:val="00DA2FD9"/>
    <w:rsid w:val="00DA2FDB"/>
    <w:rsid w:val="00DA3783"/>
    <w:rsid w:val="00DA4C9E"/>
    <w:rsid w:val="00DA55FE"/>
    <w:rsid w:val="00DA5668"/>
    <w:rsid w:val="00DA598C"/>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5AC2"/>
    <w:rsid w:val="00DE5BE7"/>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0617"/>
    <w:rsid w:val="00E11305"/>
    <w:rsid w:val="00E1146E"/>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305"/>
    <w:rsid w:val="00E45931"/>
    <w:rsid w:val="00E4724F"/>
    <w:rsid w:val="00E50E06"/>
    <w:rsid w:val="00E5127F"/>
    <w:rsid w:val="00E512BE"/>
    <w:rsid w:val="00E51387"/>
    <w:rsid w:val="00E514D3"/>
    <w:rsid w:val="00E51F00"/>
    <w:rsid w:val="00E53C03"/>
    <w:rsid w:val="00E53D16"/>
    <w:rsid w:val="00E55B28"/>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A61"/>
    <w:rsid w:val="00EA0DA3"/>
    <w:rsid w:val="00EA1CD3"/>
    <w:rsid w:val="00EA34DA"/>
    <w:rsid w:val="00EA4144"/>
    <w:rsid w:val="00EA5BC0"/>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6F9F"/>
    <w:rsid w:val="00F37E42"/>
    <w:rsid w:val="00F41750"/>
    <w:rsid w:val="00F421F4"/>
    <w:rsid w:val="00F42CE4"/>
    <w:rsid w:val="00F43679"/>
    <w:rsid w:val="00F471FC"/>
    <w:rsid w:val="00F47F3D"/>
    <w:rsid w:val="00F5196F"/>
    <w:rsid w:val="00F53401"/>
    <w:rsid w:val="00F539E9"/>
    <w:rsid w:val="00F53A83"/>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1BDF"/>
    <w:rsid w:val="00F6393D"/>
    <w:rsid w:val="00F63A16"/>
    <w:rsid w:val="00F650AE"/>
    <w:rsid w:val="00F660F7"/>
    <w:rsid w:val="00F671B6"/>
    <w:rsid w:val="00F675EB"/>
    <w:rsid w:val="00F70709"/>
    <w:rsid w:val="00F716DC"/>
    <w:rsid w:val="00F71DD7"/>
    <w:rsid w:val="00F73E4B"/>
    <w:rsid w:val="00F7430B"/>
    <w:rsid w:val="00F74633"/>
    <w:rsid w:val="00F757B3"/>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90B28"/>
    <w:rsid w:val="00F90EC8"/>
    <w:rsid w:val="00F9135B"/>
    <w:rsid w:val="00F913D3"/>
    <w:rsid w:val="00F9188F"/>
    <w:rsid w:val="00F91C32"/>
    <w:rsid w:val="00F9275E"/>
    <w:rsid w:val="00F93B0E"/>
    <w:rsid w:val="00F943AC"/>
    <w:rsid w:val="00F94F7D"/>
    <w:rsid w:val="00F96685"/>
    <w:rsid w:val="00F96CFD"/>
    <w:rsid w:val="00F96F6D"/>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2AAE"/>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2B63"/>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F5572F5C-DD61-4D35-A0E1-90E67F41D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0">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1">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375DE749-3E96-4583-AF73-238B125D9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1206</TotalTime>
  <Pages>2</Pages>
  <Words>457</Words>
  <Characters>2609</Characters>
  <Application>Microsoft Office Word</Application>
  <DocSecurity>0</DocSecurity>
  <Lines>21</Lines>
  <Paragraphs>6</Paragraphs>
  <ScaleCrop>false</ScaleCrop>
  <Company>Spirent Communications</Company>
  <LinksUpToDate>false</LinksUpToDate>
  <CharactersWithSpaces>3060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creator>CAICT</dc:creator>
  <cp:lastModifiedBy>ZR-OPPO</cp:lastModifiedBy>
  <cp:revision>98</cp:revision>
  <cp:lastPrinted>2019-08-07T05:09:00Z</cp:lastPrinted>
  <dcterms:created xsi:type="dcterms:W3CDTF">2023-07-21T10:04:00Z</dcterms:created>
  <dcterms:modified xsi:type="dcterms:W3CDTF">2024-04-08T12:54:00Z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